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01" w:rsidRPr="00EB2901" w:rsidRDefault="00EB2901" w:rsidP="00DE7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112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5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Szkolnego Konkursu Wiedzy o g</w:t>
      </w:r>
      <w:r w:rsidRPr="00EB2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enerale Stanisławie Maczku</w:t>
      </w:r>
    </w:p>
    <w:p w:rsidR="00EB2901" w:rsidRPr="00EB2901" w:rsidRDefault="00EB2901" w:rsidP="00DE7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uczniów Zespołu Szkół Ogólnokształcących i Elektrycznych w Krośnie</w:t>
      </w:r>
    </w:p>
    <w:p w:rsidR="00EB2901" w:rsidRPr="00EB2901" w:rsidRDefault="0011266C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B2901" w:rsidRPr="00EB2901" w:rsidRDefault="00EB2901" w:rsidP="003058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B29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Postanowienia ogólne</w:t>
      </w:r>
    </w:p>
    <w:p w:rsidR="00165169" w:rsidRDefault="00EB2901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1.1. Konkurs organizowany jest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 </w:t>
      </w:r>
      <w:r w:rsidR="00193A2E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historii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5169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</w:t>
      </w:r>
      <w:r w:rsidR="0016516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Ogólnokształc</w:t>
      </w:r>
      <w:r w:rsidR="00AB61AB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Elektrycznych w Krośnie. </w:t>
      </w:r>
    </w:p>
    <w:p w:rsidR="00EB2901" w:rsidRPr="00EB2901" w:rsidRDefault="00EB2901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058B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. Konkurs stanowi część obchodów upamiętniających pos</w:t>
      </w:r>
      <w:r w:rsidR="00305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tać </w:t>
      </w:r>
      <w:r w:rsidR="00193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patrona III Liceum Ogólnokształcącego i Technikum nr 5 w Krośnie - </w:t>
      </w:r>
      <w:r w:rsidR="00305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generała Stanisława </w:t>
      </w:r>
      <w:r w:rsidR="00193A2E">
        <w:rPr>
          <w:rFonts w:ascii="Times New Roman" w:eastAsia="Times New Roman" w:hAnsi="Times New Roman" w:cs="Times New Roman"/>
          <w:sz w:val="24"/>
          <w:szCs w:val="24"/>
          <w:lang w:eastAsia="pl-PL"/>
        </w:rPr>
        <w:t>Maczka.</w:t>
      </w:r>
      <w:r w:rsidR="0011266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EB2901" w:rsidRPr="00EB2901" w:rsidRDefault="00EB2901" w:rsidP="003058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B29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konkursu</w:t>
      </w:r>
    </w:p>
    <w:p w:rsidR="0006025F" w:rsidRDefault="00EB2901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2.1. Rozwijanie zainteresowań historią Polski, szczególnie historią wojskowości i II wojny światowej.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2.2. Zwiększanie świadomości uczniów na temat roli i </w:t>
      </w:r>
      <w:r w:rsidR="00193A2E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znaczenia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generała Stanisława Maczka</w:t>
      </w:r>
      <w:r w:rsidR="000602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019F" w:rsidRDefault="00EB2901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19019F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Motywowanie uczniów do samodzielnej pracy naukowej, korzystania z różnych źródeł historycznych i rozwijania umiejętności badawczych.</w:t>
      </w:r>
    </w:p>
    <w:p w:rsidR="00EB2901" w:rsidRDefault="0019019F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2.4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Kształtowanie postaw szacunku wobec narodowego dziedzictwa oraz promowanie wartości związanych </w:t>
      </w:r>
      <w:r w:rsidR="0032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patriotyzmem.</w:t>
      </w:r>
    </w:p>
    <w:p w:rsidR="0006025F" w:rsidRPr="00EB2901" w:rsidRDefault="0006025F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2.5. Rozwijanie umiejętności pozytywnej rywalizacji</w:t>
      </w:r>
      <w:r w:rsidR="0032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współzawodnictwa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B2901" w:rsidRPr="00EB2901" w:rsidRDefault="0011266C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EB2901" w:rsidRPr="00EB2901" w:rsidRDefault="00A9330A" w:rsidP="003058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="00EB2901" w:rsidRPr="00EB29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Zasady organizacj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</w:t>
      </w:r>
      <w:r w:rsidR="00EB2901" w:rsidRPr="00EB29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konkursu</w:t>
      </w:r>
    </w:p>
    <w:p w:rsidR="00A9330A" w:rsidRDefault="00A9330A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.1. 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wszystkich uczniów Zespołu Szkół Ogólnokształcących i </w:t>
      </w:r>
      <w:r w:rsidR="003058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Elektrycznych w Krośnie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23A70" w:rsidRDefault="00624B79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 </w:t>
      </w: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mogą zgłaszać swój udział indywidualnie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nauczycieli historii do </w:t>
      </w:r>
      <w:r w:rsidR="003C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11266C">
        <w:rPr>
          <w:rFonts w:ascii="Times New Roman" w:eastAsia="Times New Roman" w:hAnsi="Times New Roman" w:cs="Times New Roman"/>
          <w:sz w:val="24"/>
          <w:szCs w:val="24"/>
          <w:lang w:eastAsia="pl-PL"/>
        </w:rPr>
        <w:t>12 lutego  2026</w:t>
      </w:r>
      <w:r w:rsidR="0032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058B6" w:rsidRDefault="00624B79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 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 w:rsidR="00323A7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jednoetapowy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6C7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="00AD6C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wiedzy) i 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dnia </w:t>
      </w:r>
      <w:r w:rsidR="0011266C">
        <w:rPr>
          <w:rFonts w:ascii="Times New Roman" w:eastAsia="Times New Roman" w:hAnsi="Times New Roman" w:cs="Times New Roman"/>
          <w:sz w:val="24"/>
          <w:szCs w:val="24"/>
          <w:lang w:eastAsia="pl-PL"/>
        </w:rPr>
        <w:t>17 marca 2026</w:t>
      </w:r>
      <w:r w:rsidR="0032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 9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:30 </w:t>
      </w:r>
      <w:r w:rsidR="00913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sali 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56.</w:t>
      </w:r>
    </w:p>
    <w:p w:rsidR="00913548" w:rsidRDefault="003058B6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3.4.</w:t>
      </w:r>
      <w:r w:rsidR="00C0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 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obejmie</w:t>
      </w:r>
      <w:r w:rsidR="00C0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pytań otwartych i zamkniętych. Czas przewidziany na jego rozwiązanie </w:t>
      </w:r>
      <w:r w:rsidR="00AD6C7C">
        <w:rPr>
          <w:rFonts w:ascii="Times New Roman" w:eastAsia="Times New Roman" w:hAnsi="Times New Roman" w:cs="Times New Roman"/>
          <w:sz w:val="24"/>
          <w:szCs w:val="24"/>
          <w:lang w:eastAsia="pl-PL"/>
        </w:rPr>
        <w:t>wyniesie</w:t>
      </w:r>
      <w:r w:rsidR="003C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 minut. </w:t>
      </w:r>
    </w:p>
    <w:p w:rsidR="00EB2901" w:rsidRPr="00EB2901" w:rsidRDefault="0011266C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EB2901" w:rsidRPr="00EB2901" w:rsidRDefault="0033703B" w:rsidP="003058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</w:t>
      </w:r>
      <w:r w:rsidR="00EB2901" w:rsidRPr="00EB29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Zakres merytoryczny konkursu</w:t>
      </w:r>
    </w:p>
    <w:p w:rsidR="00EB2901" w:rsidRPr="00EB2901" w:rsidRDefault="00D31556" w:rsidP="00305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.1. Zakres konkursu obejmuje:</w:t>
      </w:r>
    </w:p>
    <w:p w:rsidR="00EB2901" w:rsidRPr="00EB2901" w:rsidRDefault="009E295B" w:rsidP="003058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Biografię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życiorys generała Stanisława Maczka.</w:t>
      </w:r>
    </w:p>
    <w:p w:rsidR="00EB2901" w:rsidRPr="00EB2901" w:rsidRDefault="00EB2901" w:rsidP="003058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Jego udział w kampaniach wojennych, w tym Kampanii Wrześniowej, kampanii we Francji oraz walkach 1. Dywizji Pancernej na froncie zachodnim.</w:t>
      </w:r>
    </w:p>
    <w:p w:rsidR="00EB2901" w:rsidRDefault="00EB2901" w:rsidP="003058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działalności generała Maczka na losy Polski i Europy po II wojnie światowej.</w:t>
      </w:r>
    </w:p>
    <w:p w:rsidR="00D865DA" w:rsidRPr="00EB2901" w:rsidRDefault="00D865DA" w:rsidP="003058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Życie prywatne generała.</w:t>
      </w:r>
    </w:p>
    <w:p w:rsidR="00EB2901" w:rsidRPr="00EB2901" w:rsidRDefault="009E295B" w:rsidP="003058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Rolę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Dywizji Pancernej w wyzwalaniu Francji, Belgii i Holandii.</w:t>
      </w:r>
    </w:p>
    <w:p w:rsidR="00EB2901" w:rsidRDefault="009E295B" w:rsidP="003058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i spuściznę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generała Stanisława Maczka w kontekście historii wojskowości i polskiego ruchu oporu.</w:t>
      </w:r>
    </w:p>
    <w:p w:rsidR="00167388" w:rsidRDefault="00167388" w:rsidP="0016738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556" w:rsidRDefault="00D31556" w:rsidP="00305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4.2. Proponowana literatura:</w:t>
      </w:r>
    </w:p>
    <w:p w:rsidR="001D24C1" w:rsidRPr="00B177E9" w:rsidRDefault="001D24C1" w:rsidP="003058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Maczek S., </w:t>
      </w:r>
      <w:r w:rsidRPr="001D24C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Od powody do czołgu. Wspomnienia wojenne 1918 – 1945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 Zakład Narodowy Ossolińskich, 1990.</w:t>
      </w:r>
    </w:p>
    <w:p w:rsidR="001D24C1" w:rsidRPr="00CF52B5" w:rsidRDefault="001D24C1" w:rsidP="003058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J.</w:t>
      </w:r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  <w:r w:rsidRPr="001D24C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Mistrz manewru. Generał broni Stanisław Maczek</w:t>
      </w:r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Libra </w:t>
      </w:r>
      <w:proofErr w:type="spellStart"/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</w:t>
      </w:r>
      <w:proofErr w:type="spellEnd"/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2022.</w:t>
      </w:r>
    </w:p>
    <w:p w:rsidR="00CF52B5" w:rsidRPr="00B177E9" w:rsidRDefault="00CF52B5" w:rsidP="003058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McGilvray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E.;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Generał Stanisław Maczek; </w:t>
      </w:r>
      <w:r w:rsidR="00AB61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Poznań 2014.</w:t>
      </w:r>
    </w:p>
    <w:p w:rsidR="002F600E" w:rsidRPr="00CF52B5" w:rsidRDefault="001D24C1" w:rsidP="00CF52B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Potomski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P.</w:t>
      </w:r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  <w:r w:rsidRPr="001D24C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Generał broni Stanisław Maczek</w:t>
      </w:r>
      <w:r w:rsidRPr="00B1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  <w:r w:rsidRPr="00B177E9">
        <w:rPr>
          <w:rFonts w:ascii="Times New Roman" w:hAnsi="Times New Roman" w:cs="Times New Roman"/>
          <w:sz w:val="24"/>
          <w:szCs w:val="24"/>
        </w:rPr>
        <w:t>Wyd. Uniwersytetu Warszawskiego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D31556" w:rsidRDefault="0011266C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EB2901" w:rsidRPr="00EB2901" w:rsidRDefault="00B177E9" w:rsidP="00305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="00201B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  <w:r w:rsidR="00EB2901" w:rsidRPr="00EB29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Nagrody</w:t>
      </w:r>
    </w:p>
    <w:p w:rsidR="00EB2901" w:rsidRDefault="00B177E9" w:rsidP="00305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.1. Dla zwycięzców przewi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dziane są nagrody w następującym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="00EB2901" w:rsidRPr="00EB29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01B5E" w:rsidRDefault="00201B5E" w:rsidP="003058B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miejsc I – III – książ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ki historyczne, dyplom uznania i uwzględnienie tego osiągnięcia przy wystawianiu oceny semestralnej.</w:t>
      </w:r>
    </w:p>
    <w:p w:rsidR="00367B07" w:rsidRPr="00767A53" w:rsidRDefault="00201B5E" w:rsidP="00767A5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F030C3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wyróżnionych</w:t>
      </w:r>
      <w:r w:rsidR="00367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D86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dyplom 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i uwzględnienie tego osiągnięcia przy wystawianiu oceny semestralnej.</w:t>
      </w:r>
    </w:p>
    <w:p w:rsidR="00B177E9" w:rsidRPr="00B177E9" w:rsidRDefault="00B177E9" w:rsidP="00305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266C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nastąpi do</w:t>
      </w:r>
      <w:bookmarkStart w:id="0" w:name="_GoBack"/>
      <w:bookmarkEnd w:id="0"/>
      <w:r w:rsidR="00112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marca 2026 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3703B" w:rsidRPr="0033703B" w:rsidRDefault="0011266C" w:rsidP="00305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lang w:eastAsia="pl-PL"/>
        </w:rPr>
        <w:pict>
          <v:rect id="_x0000_i1030" style="width:0;height:1.5pt" o:hralign="center" o:hrstd="t" o:hr="t" fillcolor="#a0a0a0" stroked="f"/>
        </w:pict>
      </w:r>
    </w:p>
    <w:p w:rsidR="00367B07" w:rsidRPr="00367B07" w:rsidRDefault="00B177E9" w:rsidP="003058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="0033703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 </w:t>
      </w:r>
      <w:r w:rsidR="00367B07" w:rsidRPr="00367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końcowe</w:t>
      </w:r>
    </w:p>
    <w:p w:rsidR="00367B07" w:rsidRPr="002E7672" w:rsidRDefault="00367B07" w:rsidP="002E767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7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niniejszego regulaminu.</w:t>
      </w:r>
    </w:p>
    <w:p w:rsidR="00367B07" w:rsidRPr="002E7672" w:rsidRDefault="00367B07" w:rsidP="002E767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zastrzegają sobie prawo do wprowadzania zmian w regulaminie, o czym uczestnicy zostaną poinformowani na </w:t>
      </w:r>
      <w:r w:rsidR="0033703B" w:rsidRPr="002E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lekcjach historii i </w:t>
      </w:r>
      <w:r w:rsidRPr="002E767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 szkoły.</w:t>
      </w:r>
    </w:p>
    <w:p w:rsidR="00367B07" w:rsidRDefault="00367B07" w:rsidP="002E767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556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sprawy nieujęte w regulamini</w:t>
      </w:r>
      <w:r w:rsidR="00767A53">
        <w:rPr>
          <w:rFonts w:ascii="Times New Roman" w:eastAsia="Times New Roman" w:hAnsi="Times New Roman" w:cs="Times New Roman"/>
          <w:sz w:val="24"/>
          <w:szCs w:val="24"/>
          <w:lang w:eastAsia="pl-PL"/>
        </w:rPr>
        <w:t>e rozstrzyga komisja konkursowa w składzie:</w:t>
      </w:r>
    </w:p>
    <w:p w:rsidR="002F600E" w:rsidRPr="002F600E" w:rsidRDefault="002F600E" w:rsidP="002F600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Marek </w:t>
      </w:r>
      <w:proofErr w:type="spellStart"/>
      <w:r w:rsidRPr="002F600E">
        <w:rPr>
          <w:rFonts w:ascii="Times New Roman" w:eastAsia="Times New Roman" w:hAnsi="Times New Roman" w:cs="Times New Roman"/>
          <w:sz w:val="24"/>
          <w:szCs w:val="24"/>
          <w:lang w:eastAsia="pl-PL"/>
        </w:rPr>
        <w:t>Kubit</w:t>
      </w:r>
      <w:proofErr w:type="spellEnd"/>
    </w:p>
    <w:p w:rsidR="002F600E" w:rsidRPr="002F600E" w:rsidRDefault="002F600E" w:rsidP="002F600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0E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Fortuna</w:t>
      </w:r>
    </w:p>
    <w:p w:rsidR="002F600E" w:rsidRDefault="002F600E" w:rsidP="002F600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Krystian </w:t>
      </w:r>
      <w:proofErr w:type="spellStart"/>
      <w:r w:rsidRPr="002F600E">
        <w:rPr>
          <w:rFonts w:ascii="Times New Roman" w:eastAsia="Times New Roman" w:hAnsi="Times New Roman" w:cs="Times New Roman"/>
          <w:sz w:val="24"/>
          <w:szCs w:val="24"/>
          <w:lang w:eastAsia="pl-PL"/>
        </w:rPr>
        <w:t>Małeta</w:t>
      </w:r>
      <w:proofErr w:type="spellEnd"/>
    </w:p>
    <w:p w:rsidR="0011266C" w:rsidRPr="002F600E" w:rsidRDefault="0011266C" w:rsidP="002F600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Góral</w:t>
      </w:r>
    </w:p>
    <w:p w:rsidR="002F600E" w:rsidRPr="0011266C" w:rsidRDefault="002F600E" w:rsidP="00112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03B" w:rsidRPr="0011266C" w:rsidRDefault="0033703B" w:rsidP="0011266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3703B" w:rsidRPr="0011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19A"/>
    <w:multiLevelType w:val="multilevel"/>
    <w:tmpl w:val="907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6392"/>
    <w:multiLevelType w:val="hybridMultilevel"/>
    <w:tmpl w:val="3AB0F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5427"/>
    <w:multiLevelType w:val="hybridMultilevel"/>
    <w:tmpl w:val="3B78B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6DF5"/>
    <w:multiLevelType w:val="multilevel"/>
    <w:tmpl w:val="18B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0325"/>
    <w:multiLevelType w:val="multilevel"/>
    <w:tmpl w:val="8E68D1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783441"/>
    <w:multiLevelType w:val="multilevel"/>
    <w:tmpl w:val="E506C2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DB5A0D"/>
    <w:multiLevelType w:val="multilevel"/>
    <w:tmpl w:val="EA9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6491C"/>
    <w:multiLevelType w:val="hybridMultilevel"/>
    <w:tmpl w:val="D9B23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87C6C"/>
    <w:multiLevelType w:val="multilevel"/>
    <w:tmpl w:val="3FA0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75054"/>
    <w:multiLevelType w:val="multilevel"/>
    <w:tmpl w:val="EA1C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64B33"/>
    <w:multiLevelType w:val="multilevel"/>
    <w:tmpl w:val="3B02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251FF"/>
    <w:multiLevelType w:val="multilevel"/>
    <w:tmpl w:val="BA7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E0"/>
    <w:rsid w:val="0006025F"/>
    <w:rsid w:val="000E72B4"/>
    <w:rsid w:val="0011266C"/>
    <w:rsid w:val="00153D47"/>
    <w:rsid w:val="00161B0E"/>
    <w:rsid w:val="00165169"/>
    <w:rsid w:val="00167388"/>
    <w:rsid w:val="0019019F"/>
    <w:rsid w:val="00193A2E"/>
    <w:rsid w:val="001D24C1"/>
    <w:rsid w:val="00201B5E"/>
    <w:rsid w:val="002837FF"/>
    <w:rsid w:val="002E7672"/>
    <w:rsid w:val="002F600E"/>
    <w:rsid w:val="003058B6"/>
    <w:rsid w:val="00323A70"/>
    <w:rsid w:val="0033703B"/>
    <w:rsid w:val="00367B07"/>
    <w:rsid w:val="003C3AC8"/>
    <w:rsid w:val="0060455C"/>
    <w:rsid w:val="00624B79"/>
    <w:rsid w:val="006601E0"/>
    <w:rsid w:val="00767A53"/>
    <w:rsid w:val="00913548"/>
    <w:rsid w:val="009401D9"/>
    <w:rsid w:val="00947DD7"/>
    <w:rsid w:val="009E295B"/>
    <w:rsid w:val="00A76A11"/>
    <w:rsid w:val="00A9330A"/>
    <w:rsid w:val="00AA465D"/>
    <w:rsid w:val="00AA7DFA"/>
    <w:rsid w:val="00AB61AB"/>
    <w:rsid w:val="00AD6C7C"/>
    <w:rsid w:val="00B177E9"/>
    <w:rsid w:val="00B879A5"/>
    <w:rsid w:val="00C063CF"/>
    <w:rsid w:val="00CF0DDA"/>
    <w:rsid w:val="00CF52B5"/>
    <w:rsid w:val="00D31556"/>
    <w:rsid w:val="00D865DA"/>
    <w:rsid w:val="00DE7E23"/>
    <w:rsid w:val="00E1436D"/>
    <w:rsid w:val="00EB2901"/>
    <w:rsid w:val="00F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A7D08-4CEA-48FA-8831-4F25D3B1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B2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B290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2901"/>
    <w:rPr>
      <w:b/>
      <w:bCs/>
    </w:rPr>
  </w:style>
  <w:style w:type="paragraph" w:styleId="Akapitzlist">
    <w:name w:val="List Paragraph"/>
    <w:basedOn w:val="Normalny"/>
    <w:uiPriority w:val="34"/>
    <w:qFormat/>
    <w:rsid w:val="00201B5E"/>
    <w:pPr>
      <w:ind w:left="720"/>
      <w:contextualSpacing/>
    </w:pPr>
  </w:style>
  <w:style w:type="character" w:customStyle="1" w:styleId="value">
    <w:name w:val="value"/>
    <w:basedOn w:val="Domylnaczcionkaakapitu"/>
    <w:rsid w:val="00CF52B5"/>
  </w:style>
  <w:style w:type="character" w:styleId="Hipercze">
    <w:name w:val="Hyperlink"/>
    <w:basedOn w:val="Domylnaczcionkaakapitu"/>
    <w:uiPriority w:val="99"/>
    <w:semiHidden/>
    <w:unhideWhenUsed/>
    <w:rsid w:val="00CF5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magdo</dc:creator>
  <cp:keywords/>
  <dc:description/>
  <cp:lastModifiedBy>Nauczyciel</cp:lastModifiedBy>
  <cp:revision>2</cp:revision>
  <dcterms:created xsi:type="dcterms:W3CDTF">2025-12-10T11:52:00Z</dcterms:created>
  <dcterms:modified xsi:type="dcterms:W3CDTF">2025-12-10T11:52:00Z</dcterms:modified>
</cp:coreProperties>
</file>